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附件2：</w:t>
      </w:r>
    </w:p>
    <w:p>
      <w:pPr>
        <w:spacing w:line="52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恩施腾龙洞大峡谷国家地质公园Logo标识征集应征承诺书</w:t>
      </w:r>
    </w:p>
    <w:p>
      <w:pPr>
        <w:spacing w:line="52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承诺人已经充分知晓并且愿意接受《关于向社会公开征集恩施腾龙洞大峡谷国家地质公园Logo标识的公告》（以下简称《征集公告》），现承诺如下：</w:t>
      </w:r>
    </w:p>
    <w:p>
      <w:pPr>
        <w:spacing w:line="52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1.承诺人保证除征集方及指定的内部工作机构外，不对外披露应征方案本身及创意。</w:t>
      </w:r>
    </w:p>
    <w:p>
      <w:pPr>
        <w:spacing w:line="52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2.承诺人保证作品为原创，且拥有完整、排他的知识产权，除参加征集活动外，未曾以任何形式公开发表。</w:t>
      </w:r>
    </w:p>
    <w:p>
      <w:pPr>
        <w:spacing w:line="52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承诺人保证，作品自成为恩施腾龙洞大峡谷国家地质公园Logo标识获奖作品，一切知识产权（包括但不限于著作权、专利权、商标权，对作品的一切平面、立体或电子载体的全部权利）归征集方所有。征集方有权对成为恩施腾龙洞大峡谷国家地质公园Logo标识作品进行任何形式的使用、开发、修改、授权、许可或保护、注册等活动。</w:t>
      </w:r>
    </w:p>
    <w:p>
      <w:pPr>
        <w:spacing w:line="52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承诺人保证其应征作品不存在侵犯任何第三方的著作权、商标权、专利权或其他权利。如有侵权，一切法律后果由作者本人（单位）承担；如因抄袭和盗用他人作品而产生纠纷，均由该参赛者自行负责，与征集活动征集方无关。如因承诺人违反本规定，致使征集方遭受任何损失，征集方有权要求其赔偿。</w:t>
      </w:r>
    </w:p>
    <w:p>
      <w:pPr>
        <w:spacing w:line="52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5.本承诺书自承诺人签字（或盖章）之日起生效。</w:t>
      </w:r>
    </w:p>
    <w:p>
      <w:pPr>
        <w:spacing w:line="52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p>
      <w:pPr>
        <w:spacing w:line="520" w:lineRule="exact"/>
        <w:ind w:firstLine="600" w:firstLineChars="200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承诺人签字（盖章）：</w:t>
      </w:r>
    </w:p>
    <w:p>
      <w:pPr>
        <w:wordWrap w:val="0"/>
        <w:spacing w:line="520" w:lineRule="exact"/>
        <w:ind w:firstLine="600" w:firstLineChars="200"/>
        <w:jc w:val="center"/>
      </w:pPr>
      <w:r>
        <w:rPr>
          <w:rFonts w:hint="eastAsia" w:ascii="仿宋" w:hAnsi="仿宋" w:eastAsia="仿宋"/>
          <w:sz w:val="30"/>
          <w:szCs w:val="30"/>
        </w:rPr>
        <w:t xml:space="preserve">          日   期：</w:t>
      </w: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94743"/>
    <w:rsid w:val="492947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2021-03-06T09:39:00Z</dcterms:created>
  <dc:creator>黄小米</dc:creator>
  <cp:lastModifiedBy>黄小米</cp:lastModifiedBy>
  <dcterms:modified xsi:type="dcterms:W3CDTF">2021-03-06T09:39:21Z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